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64FC" w14:textId="77777777" w:rsidR="00D424F6" w:rsidRPr="00D424F6" w:rsidRDefault="00D424F6" w:rsidP="00D424F6">
      <w:pPr>
        <w:shd w:val="clear" w:color="auto" w:fill="FFFFFF"/>
        <w:rPr>
          <w:rFonts w:ascii="TimesDigitalW04-Regular" w:eastAsia="Times New Roman" w:hAnsi="TimesDigitalW04-Regular" w:cs="Times New Roman"/>
          <w:b/>
          <w:color w:val="333333"/>
        </w:rPr>
      </w:pPr>
      <w:r w:rsidRPr="00D424F6">
        <w:rPr>
          <w:rFonts w:ascii="TimesDigitalW04-Regular" w:eastAsia="Times New Roman" w:hAnsi="TimesDigitalW04-Regular" w:cs="Times New Roman"/>
          <w:b/>
          <w:noProof/>
          <w:color w:val="333333"/>
        </w:rPr>
        <mc:AlternateContent>
          <mc:Choice Requires="wps">
            <w:drawing>
              <wp:inline distT="0" distB="0" distL="0" distR="0" wp14:anchorId="4953B172" wp14:editId="2ACB2CE6">
                <wp:extent cx="304800" cy="304800"/>
                <wp:effectExtent l="0" t="0" r="0" b="0"/>
                <wp:docPr id="1" name="Rectangle 1" descr="utho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07B10" id="Rectangle_x0020_1" o:spid="_x0000_s1026" alt="uthor-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v+X2L74CAADL&#10;BQAADgAAAAAAAAAAAAAAAAAsAgAAZHJzL2Uyb0RvYy54bWxQSwECLQAUAAYACAAAACEATKDpLNgA&#10;AAADAQAADwAAAAAAAAAAAAAAAAAWBQAAZHJzL2Rvd25yZXYueG1sUEsFBgAAAAAEAAQA8wAAABsG&#10;AAAAAA==&#10;" filled="f" stroked="f">
                <o:lock v:ext="edit" aspectratio="t"/>
                <w10:anchorlock/>
              </v:rect>
            </w:pict>
          </mc:Fallback>
        </mc:AlternateContent>
      </w:r>
    </w:p>
    <w:p w14:paraId="240C1128" w14:textId="77777777" w:rsidR="00D424F6" w:rsidRPr="00D424F6" w:rsidRDefault="00D424F6" w:rsidP="00D424F6">
      <w:pPr>
        <w:shd w:val="clear" w:color="auto" w:fill="FFFFFF"/>
        <w:spacing w:line="180" w:lineRule="atLeast"/>
        <w:rPr>
          <w:rFonts w:ascii="GillSansMTStd-Medium" w:eastAsia="Times New Roman" w:hAnsi="GillSansMTStd-Medium" w:cs="Times New Roman"/>
          <w:b/>
          <w:color w:val="850029"/>
          <w:spacing w:val="15"/>
        </w:rPr>
      </w:pPr>
      <w:r w:rsidRPr="00D424F6">
        <w:rPr>
          <w:rFonts w:ascii="GillSansMTStd-Medium" w:eastAsia="Times New Roman" w:hAnsi="GillSansMTStd-Medium" w:cs="Times New Roman"/>
          <w:b/>
          <w:color w:val="850029"/>
          <w:spacing w:val="15"/>
        </w:rPr>
        <w:t>ALAN RUSBRIDGER &amp; JONATHAN AITKEN</w:t>
      </w:r>
    </w:p>
    <w:p w14:paraId="7DFAFDCD" w14:textId="77777777" w:rsidR="00D424F6" w:rsidRPr="00D424F6" w:rsidRDefault="00D424F6" w:rsidP="00D424F6">
      <w:pPr>
        <w:pBdr>
          <w:top w:val="single" w:sz="2" w:space="0" w:color="000000"/>
          <w:left w:val="single" w:sz="2" w:space="0" w:color="000000"/>
          <w:bottom w:val="single" w:sz="2" w:space="0" w:color="000000"/>
          <w:right w:val="single" w:sz="2" w:space="0" w:color="000000"/>
        </w:pBdr>
        <w:shd w:val="clear" w:color="auto" w:fill="FFFFFF"/>
        <w:spacing w:after="75" w:line="750" w:lineRule="atLeast"/>
        <w:jc w:val="center"/>
        <w:outlineLvl w:val="0"/>
        <w:rPr>
          <w:rFonts w:ascii="TimesModern-Bold" w:eastAsia="Times New Roman" w:hAnsi="TimesModern-Bold" w:cs="Times New Roman"/>
          <w:b/>
          <w:bCs/>
          <w:color w:val="1D1D1B"/>
          <w:kern w:val="36"/>
          <w:sz w:val="68"/>
          <w:szCs w:val="68"/>
        </w:rPr>
      </w:pPr>
      <w:r w:rsidRPr="00D424F6">
        <w:rPr>
          <w:rFonts w:ascii="TimesModern-Bold" w:eastAsia="Times New Roman" w:hAnsi="TimesModern-Bold" w:cs="Times New Roman"/>
          <w:b/>
          <w:bCs/>
          <w:color w:val="1D1D1B"/>
          <w:kern w:val="36"/>
          <w:sz w:val="68"/>
          <w:szCs w:val="68"/>
        </w:rPr>
        <w:t>Charity Commission must resolve Christ Church dispute</w:t>
      </w:r>
    </w:p>
    <w:p w14:paraId="20E78C3F" w14:textId="77777777" w:rsidR="00D424F6" w:rsidRPr="00D424F6" w:rsidRDefault="00D424F6" w:rsidP="00D424F6">
      <w:pPr>
        <w:shd w:val="clear" w:color="auto" w:fill="FFFFFF"/>
        <w:spacing w:line="225" w:lineRule="atLeast"/>
        <w:rPr>
          <w:rFonts w:ascii="GillSansMTStd-Medium" w:eastAsia="Times New Roman" w:hAnsi="GillSansMTStd-Medium" w:cs="Times New Roman"/>
          <w:color w:val="696969"/>
        </w:rPr>
      </w:pPr>
      <w:r w:rsidRPr="00D424F6">
        <w:rPr>
          <w:rFonts w:ascii="GillSansMTStd-Medium" w:eastAsia="Times New Roman" w:hAnsi="GillSansMTStd-Medium" w:cs="Times New Roman"/>
          <w:color w:val="696969"/>
        </w:rPr>
        <w:t xml:space="preserve">Alan </w:t>
      </w:r>
      <w:proofErr w:type="spellStart"/>
      <w:r w:rsidRPr="00D424F6">
        <w:rPr>
          <w:rFonts w:ascii="GillSansMTStd-Medium" w:eastAsia="Times New Roman" w:hAnsi="GillSansMTStd-Medium" w:cs="Times New Roman"/>
          <w:color w:val="696969"/>
        </w:rPr>
        <w:t>Rusbridger</w:t>
      </w:r>
      <w:proofErr w:type="spellEnd"/>
      <w:r w:rsidRPr="00D424F6">
        <w:rPr>
          <w:rFonts w:ascii="GillSansMTStd-Medium" w:eastAsia="Times New Roman" w:hAnsi="GillSansMTStd-Medium" w:cs="Times New Roman"/>
          <w:color w:val="696969"/>
        </w:rPr>
        <w:t>, Jonathan Aitken</w:t>
      </w:r>
    </w:p>
    <w:p w14:paraId="6DFC2094" w14:textId="77777777" w:rsidR="00D424F6" w:rsidRPr="00D424F6" w:rsidRDefault="00D424F6" w:rsidP="00D424F6">
      <w:pPr>
        <w:shd w:val="clear" w:color="auto" w:fill="FFFFFF"/>
        <w:spacing w:line="225" w:lineRule="atLeast"/>
        <w:rPr>
          <w:rFonts w:ascii="GillSansMTStd-Medium" w:eastAsia="Times New Roman" w:hAnsi="GillSansMTStd-Medium" w:cs="Times New Roman"/>
          <w:color w:val="696969"/>
        </w:rPr>
      </w:pPr>
      <w:r w:rsidRPr="00D424F6">
        <w:rPr>
          <w:rFonts w:ascii="GillSansMTStd-Medium" w:eastAsia="Times New Roman" w:hAnsi="GillSansMTStd-Medium" w:cs="Times New Roman"/>
          <w:color w:val="696969"/>
        </w:rPr>
        <w:t>Monday March 23 2020, 12.01am, The Times</w:t>
      </w:r>
    </w:p>
    <w:p w14:paraId="7C7AC9D8" w14:textId="77777777" w:rsidR="00D424F6" w:rsidRPr="00D424F6" w:rsidRDefault="00D424F6" w:rsidP="00D424F6">
      <w:pPr>
        <w:shd w:val="clear" w:color="auto" w:fill="FFFFFF"/>
        <w:rPr>
          <w:rFonts w:ascii="Times New Roman" w:hAnsi="Times New Roman" w:cs="Times New Roman"/>
          <w:color w:val="333333"/>
        </w:rPr>
      </w:pPr>
    </w:p>
    <w:p w14:paraId="0D9E5BE2" w14:textId="77777777" w:rsidR="00D424F6" w:rsidRDefault="00D424F6" w:rsidP="00EE5769">
      <w:pPr>
        <w:spacing w:line="450" w:lineRule="atLeast"/>
        <w:jc w:val="both"/>
        <w:rPr>
          <w:rFonts w:ascii="TimesDigitalW04-Regular" w:hAnsi="TimesDigitalW04-Regular" w:cs="Times New Roman"/>
          <w:color w:val="333333"/>
          <w:sz w:val="27"/>
          <w:szCs w:val="27"/>
        </w:rPr>
      </w:pPr>
      <w:r w:rsidRPr="00D424F6">
        <w:rPr>
          <w:rFonts w:ascii="TimesModern-Regular" w:hAnsi="TimesModern-Regular" w:cs="Times New Roman"/>
          <w:color w:val="850029"/>
          <w:sz w:val="165"/>
          <w:szCs w:val="165"/>
        </w:rPr>
        <w:t>I</w:t>
      </w:r>
      <w:r w:rsidRPr="00D424F6">
        <w:rPr>
          <w:rFonts w:ascii="TimesDigitalW04-Regular" w:hAnsi="TimesDigitalW04-Regular" w:cs="Times New Roman"/>
          <w:color w:val="333333"/>
          <w:sz w:val="27"/>
          <w:szCs w:val="27"/>
        </w:rPr>
        <w:t>magine this: a charity so wealthy it can spend £2.5 million on trying to oust its own chief executive. A charity that hires a flash City PR company to </w:t>
      </w:r>
      <w:hyperlink r:id="rId4" w:history="1">
        <w:r w:rsidRPr="00D424F6">
          <w:rPr>
            <w:rFonts w:ascii="TimesDigitalW04-Regular" w:hAnsi="TimesDigitalW04-Regular" w:cs="Times New Roman"/>
            <w:color w:val="006699"/>
            <w:sz w:val="27"/>
            <w:szCs w:val="27"/>
            <w:u w:val="single"/>
          </w:rPr>
          <w:t>brief against its own leader</w:t>
        </w:r>
      </w:hyperlink>
      <w:r w:rsidRPr="00D424F6">
        <w:rPr>
          <w:rFonts w:ascii="TimesDigitalW04-Regular" w:hAnsi="TimesDigitalW04-Regular" w:cs="Times New Roman"/>
          <w:color w:val="333333"/>
          <w:sz w:val="27"/>
          <w:szCs w:val="27"/>
        </w:rPr>
        <w:t>. A charity whose trustees are deliberately kept in the dark about the one truly independent analysis of its own affairs.</w:t>
      </w:r>
    </w:p>
    <w:p w14:paraId="1C0923EC" w14:textId="77777777" w:rsidR="00EE5769" w:rsidRPr="00D424F6" w:rsidRDefault="00EE5769" w:rsidP="00EE5769">
      <w:pPr>
        <w:spacing w:line="450" w:lineRule="atLeast"/>
        <w:jc w:val="both"/>
        <w:rPr>
          <w:rFonts w:ascii="TimesDigitalW04-Regular" w:hAnsi="TimesDigitalW04-Regular" w:cs="Times New Roman"/>
          <w:color w:val="333333"/>
          <w:sz w:val="27"/>
          <w:szCs w:val="27"/>
        </w:rPr>
      </w:pPr>
    </w:p>
    <w:p w14:paraId="0F379CAF" w14:textId="77777777" w:rsidR="00D424F6" w:rsidRDefault="00D424F6" w:rsidP="00EE5769">
      <w:pPr>
        <w:spacing w:line="450" w:lineRule="atLeast"/>
        <w:jc w:val="both"/>
        <w:rPr>
          <w:rFonts w:ascii="TimesDigitalW04-Regular" w:hAnsi="TimesDigitalW04-Regular" w:cs="Times New Roman"/>
          <w:color w:val="333333"/>
          <w:sz w:val="27"/>
          <w:szCs w:val="27"/>
        </w:rPr>
      </w:pPr>
      <w:r w:rsidRPr="00D424F6">
        <w:rPr>
          <w:rFonts w:ascii="TimesDigitalW04-Regular" w:hAnsi="TimesDigitalW04-Regular" w:cs="Times New Roman"/>
          <w:color w:val="333333"/>
          <w:sz w:val="27"/>
          <w:szCs w:val="27"/>
        </w:rPr>
        <w:t>Such a charity would surely be investigated by the Charity Commission. Anyone who has ever sat on the board of a charity receives mandatory training about the fearsome powers of the commission when things start to go wrong. But what if the charity is the most august college of Oxford University, with its own cathedral, an endowment north of £550 million and the Queen herself as t</w:t>
      </w:r>
      <w:bookmarkStart w:id="0" w:name="_GoBack"/>
      <w:bookmarkEnd w:id="0"/>
      <w:r w:rsidRPr="00D424F6">
        <w:rPr>
          <w:rFonts w:ascii="TimesDigitalW04-Regular" w:hAnsi="TimesDigitalW04-Regular" w:cs="Times New Roman"/>
          <w:color w:val="333333"/>
          <w:sz w:val="27"/>
          <w:szCs w:val="27"/>
        </w:rPr>
        <w:t>he Visitor? Does it become too big to fail?</w:t>
      </w:r>
    </w:p>
    <w:p w14:paraId="6382A629" w14:textId="77777777" w:rsidR="00D424F6" w:rsidRPr="00D424F6" w:rsidRDefault="00D424F6" w:rsidP="00EE5769">
      <w:pPr>
        <w:spacing w:line="450" w:lineRule="atLeast"/>
        <w:jc w:val="both"/>
        <w:rPr>
          <w:rFonts w:ascii="TimesDigitalW04-Regular" w:hAnsi="TimesDigitalW04-Regular" w:cs="Times New Roman"/>
          <w:color w:val="333333"/>
          <w:sz w:val="27"/>
          <w:szCs w:val="27"/>
        </w:rPr>
      </w:pPr>
    </w:p>
    <w:p w14:paraId="262D62C4" w14:textId="77777777" w:rsidR="00D424F6" w:rsidRPr="00D424F6" w:rsidRDefault="00D424F6" w:rsidP="00EE5769">
      <w:pPr>
        <w:spacing w:line="450" w:lineRule="atLeast"/>
        <w:jc w:val="both"/>
        <w:rPr>
          <w:rFonts w:ascii="TimesDigitalW04-Regular" w:hAnsi="TimesDigitalW04-Regular" w:cs="Times New Roman"/>
          <w:color w:val="333333"/>
          <w:sz w:val="27"/>
          <w:szCs w:val="27"/>
        </w:rPr>
      </w:pPr>
      <w:r w:rsidRPr="00D424F6">
        <w:rPr>
          <w:rFonts w:ascii="TimesDigitalW04-Regular" w:hAnsi="TimesDigitalW04-Regular" w:cs="Times New Roman"/>
          <w:color w:val="333333"/>
          <w:sz w:val="27"/>
          <w:szCs w:val="27"/>
        </w:rPr>
        <w:t xml:space="preserve">This article has an unusual authorship. One of us was a newspaper editor, the other a high-flying cabinet minister. In 1997 we were implacable adversaries in a hard-fought legal battle over truth. Today we are friends, long since reconciled. We have a shared interest in seeing justice done to Martyn Percy, the dean of Christ Church, but also in seeing a proud Oxford college thrive again. One of us is a fellow head of house, though writing in a personal capacity; the other an alumnus of Christ Church. Both of us read Andrew </w:t>
      </w:r>
      <w:proofErr w:type="spellStart"/>
      <w:r w:rsidRPr="00D424F6">
        <w:rPr>
          <w:rFonts w:ascii="TimesDigitalW04-Regular" w:hAnsi="TimesDigitalW04-Regular" w:cs="Times New Roman"/>
          <w:color w:val="333333"/>
          <w:sz w:val="27"/>
          <w:szCs w:val="27"/>
        </w:rPr>
        <w:t>Billen’s</w:t>
      </w:r>
      <w:proofErr w:type="spellEnd"/>
      <w:r w:rsidRPr="00D424F6">
        <w:rPr>
          <w:rFonts w:ascii="TimesDigitalW04-Regular" w:hAnsi="TimesDigitalW04-Regular" w:cs="Times New Roman"/>
          <w:color w:val="333333"/>
          <w:sz w:val="27"/>
          <w:szCs w:val="27"/>
        </w:rPr>
        <w:t> </w:t>
      </w:r>
      <w:hyperlink r:id="rId5" w:history="1">
        <w:r w:rsidRPr="00D424F6">
          <w:rPr>
            <w:rFonts w:ascii="TimesDigitalW04-Regular" w:hAnsi="TimesDigitalW04-Regular" w:cs="Times New Roman"/>
            <w:color w:val="006699"/>
            <w:sz w:val="27"/>
            <w:szCs w:val="27"/>
            <w:u w:val="single"/>
          </w:rPr>
          <w:t>recent detailed account</w:t>
        </w:r>
      </w:hyperlink>
      <w:r w:rsidRPr="00D424F6">
        <w:rPr>
          <w:rFonts w:ascii="TimesDigitalW04-Regular" w:hAnsi="TimesDigitalW04-Regular" w:cs="Times New Roman"/>
          <w:color w:val="333333"/>
          <w:sz w:val="27"/>
          <w:szCs w:val="27"/>
        </w:rPr>
        <w:t> in </w:t>
      </w:r>
      <w:r w:rsidRPr="00D424F6">
        <w:rPr>
          <w:rFonts w:ascii="TimesDigitalW04-Regular" w:hAnsi="TimesDigitalW04-Regular" w:cs="Times New Roman"/>
          <w:i/>
          <w:iCs/>
          <w:color w:val="333333"/>
          <w:sz w:val="27"/>
          <w:szCs w:val="27"/>
        </w:rPr>
        <w:t>The Times</w:t>
      </w:r>
      <w:r w:rsidRPr="00D424F6">
        <w:rPr>
          <w:rFonts w:ascii="TimesDigitalW04-Regular" w:hAnsi="TimesDigitalW04-Regular" w:cs="Times New Roman"/>
          <w:color w:val="333333"/>
          <w:sz w:val="27"/>
          <w:szCs w:val="27"/>
        </w:rPr>
        <w:t> of the breakdown in relations between the college’s governing body and its dean with mounting astonishment.</w:t>
      </w:r>
    </w:p>
    <w:p w14:paraId="3632B3F3" w14:textId="77777777" w:rsidR="00D424F6" w:rsidRPr="00D424F6" w:rsidRDefault="00D424F6" w:rsidP="00EE5769">
      <w:pPr>
        <w:spacing w:after="375" w:line="450" w:lineRule="atLeast"/>
        <w:jc w:val="both"/>
        <w:rPr>
          <w:rFonts w:ascii="TimesDigitalW04-Regular" w:hAnsi="TimesDigitalW04-Regular" w:cs="Times New Roman"/>
          <w:color w:val="333333"/>
          <w:sz w:val="27"/>
          <w:szCs w:val="27"/>
        </w:rPr>
      </w:pPr>
      <w:r w:rsidRPr="00D424F6">
        <w:rPr>
          <w:rFonts w:ascii="TimesDigitalW04-Regular" w:hAnsi="TimesDigitalW04-Regular" w:cs="Times New Roman"/>
          <w:color w:val="333333"/>
          <w:sz w:val="27"/>
          <w:szCs w:val="27"/>
        </w:rPr>
        <w:lastRenderedPageBreak/>
        <w:t xml:space="preserve">Both of us have also now read, which apparently the trustees of Christ Church are forbidden by their own leadership to do, the 2019 report by the retired high court judge Sir Andrew Smith, which, as </w:t>
      </w:r>
      <w:proofErr w:type="spellStart"/>
      <w:r w:rsidRPr="00D424F6">
        <w:rPr>
          <w:rFonts w:ascii="TimesDigitalW04-Regular" w:hAnsi="TimesDigitalW04-Regular" w:cs="Times New Roman"/>
          <w:color w:val="333333"/>
          <w:sz w:val="27"/>
          <w:szCs w:val="27"/>
        </w:rPr>
        <w:t>Billen</w:t>
      </w:r>
      <w:proofErr w:type="spellEnd"/>
      <w:r w:rsidRPr="00D424F6">
        <w:rPr>
          <w:rFonts w:ascii="TimesDigitalW04-Regular" w:hAnsi="TimesDigitalW04-Regular" w:cs="Times New Roman"/>
          <w:color w:val="333333"/>
          <w:sz w:val="27"/>
          <w:szCs w:val="27"/>
        </w:rPr>
        <w:t xml:space="preserve"> reports, exonerated Percy on both the main charges and all 27 supporting charges.</w:t>
      </w:r>
    </w:p>
    <w:p w14:paraId="522E3456" w14:textId="77777777" w:rsidR="00D424F6" w:rsidRDefault="00D424F6" w:rsidP="00EE5769">
      <w:pPr>
        <w:spacing w:line="450" w:lineRule="atLeast"/>
        <w:jc w:val="both"/>
        <w:rPr>
          <w:rFonts w:ascii="TimesDigitalW04-Regular" w:hAnsi="TimesDigitalW04-Regular" w:cs="Times New Roman"/>
          <w:color w:val="333333"/>
          <w:sz w:val="27"/>
          <w:szCs w:val="27"/>
        </w:rPr>
      </w:pPr>
      <w:r w:rsidRPr="00D424F6">
        <w:rPr>
          <w:rFonts w:ascii="TimesDigitalW04-Regular" w:hAnsi="TimesDigitalW04-Regular" w:cs="Times New Roman"/>
          <w:color w:val="333333"/>
          <w:sz w:val="27"/>
          <w:szCs w:val="27"/>
        </w:rPr>
        <w:t xml:space="preserve">The picture drawn by </w:t>
      </w:r>
      <w:proofErr w:type="spellStart"/>
      <w:r w:rsidRPr="00D424F6">
        <w:rPr>
          <w:rFonts w:ascii="TimesDigitalW04-Regular" w:hAnsi="TimesDigitalW04-Regular" w:cs="Times New Roman"/>
          <w:color w:val="333333"/>
          <w:sz w:val="27"/>
          <w:szCs w:val="27"/>
        </w:rPr>
        <w:t>Billen</w:t>
      </w:r>
      <w:proofErr w:type="spellEnd"/>
      <w:r w:rsidRPr="00D424F6">
        <w:rPr>
          <w:rFonts w:ascii="TimesDigitalW04-Regular" w:hAnsi="TimesDigitalW04-Regular" w:cs="Times New Roman"/>
          <w:color w:val="333333"/>
          <w:sz w:val="27"/>
          <w:szCs w:val="27"/>
        </w:rPr>
        <w:t xml:space="preserve"> is one of an institution that is literally incapable of governing itself. Oxford University is powerless to intervene. It is unimaginable that the Queen or her representatives will be drawn into the dispute. Only the Charity Commission has the powers to take decisive action to resolve the situation. In saying this we do not take sides. We merely point to a truth that is surely self-evident: the governance of a great seat of learning is broken. It needs help in the form of external management to sort things out even-handedly. The process of healing and reconciliation is not quick, nor is it painless. But maybe the friendship between the two of us shows it is possible.</w:t>
      </w:r>
    </w:p>
    <w:p w14:paraId="519AB6E2" w14:textId="77777777" w:rsidR="00D424F6" w:rsidRPr="00D424F6" w:rsidRDefault="00D424F6" w:rsidP="00EE5769">
      <w:pPr>
        <w:spacing w:line="450" w:lineRule="atLeast"/>
        <w:jc w:val="both"/>
        <w:rPr>
          <w:rFonts w:ascii="TimesDigitalW04-Regular" w:hAnsi="TimesDigitalW04-Regular" w:cs="Times New Roman"/>
          <w:color w:val="333333"/>
          <w:sz w:val="27"/>
          <w:szCs w:val="27"/>
        </w:rPr>
      </w:pPr>
      <w:r w:rsidRPr="00D424F6">
        <w:rPr>
          <w:rFonts w:ascii="TimesDigitalW04-Regular" w:hAnsi="TimesDigitalW04-Regular" w:cs="Times New Roman"/>
          <w:color w:val="333333"/>
          <w:sz w:val="27"/>
          <w:szCs w:val="27"/>
        </w:rPr>
        <w:br/>
      </w:r>
      <w:r w:rsidRPr="00D424F6">
        <w:rPr>
          <w:rFonts w:ascii="TimesDigitalW04-Regular" w:hAnsi="TimesDigitalW04-Regular" w:cs="Times New Roman"/>
          <w:b/>
          <w:bCs/>
          <w:color w:val="333333"/>
          <w:sz w:val="27"/>
          <w:szCs w:val="27"/>
        </w:rPr>
        <w:t xml:space="preserve">Alan </w:t>
      </w:r>
      <w:proofErr w:type="spellStart"/>
      <w:r w:rsidRPr="00D424F6">
        <w:rPr>
          <w:rFonts w:ascii="TimesDigitalW04-Regular" w:hAnsi="TimesDigitalW04-Regular" w:cs="Times New Roman"/>
          <w:b/>
          <w:bCs/>
          <w:color w:val="333333"/>
          <w:sz w:val="27"/>
          <w:szCs w:val="27"/>
        </w:rPr>
        <w:t>Rusbridger</w:t>
      </w:r>
      <w:proofErr w:type="spellEnd"/>
      <w:r w:rsidRPr="00D424F6">
        <w:rPr>
          <w:rFonts w:ascii="TimesDigitalW04-Regular" w:hAnsi="TimesDigitalW04-Regular" w:cs="Times New Roman"/>
          <w:b/>
          <w:bCs/>
          <w:color w:val="333333"/>
          <w:sz w:val="27"/>
          <w:szCs w:val="27"/>
        </w:rPr>
        <w:t xml:space="preserve"> is principal of Lady Margaret Hall, University of Oxford; Jonathan Aitken, a former chief secretary to the Treasury, is now an ordained minister</w:t>
      </w:r>
    </w:p>
    <w:p w14:paraId="3766EEAB" w14:textId="77777777" w:rsidR="00B45237" w:rsidRDefault="00EE5769"/>
    <w:sectPr w:rsidR="00B45237" w:rsidSect="00EE5769">
      <w:pgSz w:w="11900" w:h="16840"/>
      <w:pgMar w:top="8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DigitalW04-Regular">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TimesModern-Bold">
    <w:altName w:val="Times New Roman"/>
    <w:panose1 w:val="00000000000000000000"/>
    <w:charset w:val="00"/>
    <w:family w:val="roman"/>
    <w:notTrueType/>
    <w:pitch w:val="default"/>
  </w:font>
  <w:font w:name="TimesModern-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F6"/>
    <w:rsid w:val="00003878"/>
    <w:rsid w:val="00007363"/>
    <w:rsid w:val="000130D4"/>
    <w:rsid w:val="00013626"/>
    <w:rsid w:val="00013A96"/>
    <w:rsid w:val="00020E9A"/>
    <w:rsid w:val="0002205A"/>
    <w:rsid w:val="0002584A"/>
    <w:rsid w:val="00026E1C"/>
    <w:rsid w:val="00036D7C"/>
    <w:rsid w:val="0004099D"/>
    <w:rsid w:val="00050C23"/>
    <w:rsid w:val="000607FB"/>
    <w:rsid w:val="00060CDD"/>
    <w:rsid w:val="00071141"/>
    <w:rsid w:val="00073D8C"/>
    <w:rsid w:val="0009104E"/>
    <w:rsid w:val="000A1F38"/>
    <w:rsid w:val="000B1544"/>
    <w:rsid w:val="000B4A78"/>
    <w:rsid w:val="000C32FD"/>
    <w:rsid w:val="000C3D7B"/>
    <w:rsid w:val="000D1241"/>
    <w:rsid w:val="000E21C9"/>
    <w:rsid w:val="000E56DB"/>
    <w:rsid w:val="000F3079"/>
    <w:rsid w:val="00112E2F"/>
    <w:rsid w:val="001265D9"/>
    <w:rsid w:val="00130C78"/>
    <w:rsid w:val="00140156"/>
    <w:rsid w:val="001421BE"/>
    <w:rsid w:val="00144289"/>
    <w:rsid w:val="001466CD"/>
    <w:rsid w:val="001500C3"/>
    <w:rsid w:val="00154156"/>
    <w:rsid w:val="00155B17"/>
    <w:rsid w:val="0015658E"/>
    <w:rsid w:val="00160BD1"/>
    <w:rsid w:val="0016604F"/>
    <w:rsid w:val="0018300A"/>
    <w:rsid w:val="00184DFD"/>
    <w:rsid w:val="00196A5A"/>
    <w:rsid w:val="00196AAD"/>
    <w:rsid w:val="00197A75"/>
    <w:rsid w:val="001A569A"/>
    <w:rsid w:val="001A5F79"/>
    <w:rsid w:val="001A68BE"/>
    <w:rsid w:val="001C4609"/>
    <w:rsid w:val="001C4CE8"/>
    <w:rsid w:val="001C576B"/>
    <w:rsid w:val="001C5BC1"/>
    <w:rsid w:val="001D1DBD"/>
    <w:rsid w:val="001D26F6"/>
    <w:rsid w:val="001D3709"/>
    <w:rsid w:val="001D5769"/>
    <w:rsid w:val="001D69A2"/>
    <w:rsid w:val="001D796D"/>
    <w:rsid w:val="001E57F9"/>
    <w:rsid w:val="0020290A"/>
    <w:rsid w:val="00206E89"/>
    <w:rsid w:val="00211AA9"/>
    <w:rsid w:val="002129D3"/>
    <w:rsid w:val="002229DC"/>
    <w:rsid w:val="00222B0B"/>
    <w:rsid w:val="00223549"/>
    <w:rsid w:val="00223ED3"/>
    <w:rsid w:val="00225FF5"/>
    <w:rsid w:val="00230A47"/>
    <w:rsid w:val="0024605B"/>
    <w:rsid w:val="002621CA"/>
    <w:rsid w:val="00286A45"/>
    <w:rsid w:val="00294B31"/>
    <w:rsid w:val="00296155"/>
    <w:rsid w:val="002A34A3"/>
    <w:rsid w:val="002A369A"/>
    <w:rsid w:val="002A5BB0"/>
    <w:rsid w:val="002A7394"/>
    <w:rsid w:val="002B0528"/>
    <w:rsid w:val="002C0B2A"/>
    <w:rsid w:val="002C370C"/>
    <w:rsid w:val="002C3EA7"/>
    <w:rsid w:val="002C788E"/>
    <w:rsid w:val="002D0660"/>
    <w:rsid w:val="002D6816"/>
    <w:rsid w:val="002E0227"/>
    <w:rsid w:val="002E1F91"/>
    <w:rsid w:val="002E4A20"/>
    <w:rsid w:val="002E70DD"/>
    <w:rsid w:val="002F1A25"/>
    <w:rsid w:val="002F7F59"/>
    <w:rsid w:val="00302985"/>
    <w:rsid w:val="00315B12"/>
    <w:rsid w:val="00317117"/>
    <w:rsid w:val="0032128E"/>
    <w:rsid w:val="00337533"/>
    <w:rsid w:val="00345E25"/>
    <w:rsid w:val="00353D34"/>
    <w:rsid w:val="00354236"/>
    <w:rsid w:val="00354544"/>
    <w:rsid w:val="003671F3"/>
    <w:rsid w:val="00370F20"/>
    <w:rsid w:val="00372AAB"/>
    <w:rsid w:val="00382864"/>
    <w:rsid w:val="003838B4"/>
    <w:rsid w:val="00387BED"/>
    <w:rsid w:val="00393EC2"/>
    <w:rsid w:val="00396D58"/>
    <w:rsid w:val="003A0956"/>
    <w:rsid w:val="004151C1"/>
    <w:rsid w:val="00443C93"/>
    <w:rsid w:val="00445ECB"/>
    <w:rsid w:val="00454AC9"/>
    <w:rsid w:val="004819A1"/>
    <w:rsid w:val="004965C6"/>
    <w:rsid w:val="004A09B8"/>
    <w:rsid w:val="004B0E78"/>
    <w:rsid w:val="004B14BD"/>
    <w:rsid w:val="004C1966"/>
    <w:rsid w:val="004D25D6"/>
    <w:rsid w:val="004D62A6"/>
    <w:rsid w:val="004D78EE"/>
    <w:rsid w:val="004E081E"/>
    <w:rsid w:val="004E0941"/>
    <w:rsid w:val="004E25C3"/>
    <w:rsid w:val="004E4B4B"/>
    <w:rsid w:val="004E6C72"/>
    <w:rsid w:val="004F3107"/>
    <w:rsid w:val="004F35A6"/>
    <w:rsid w:val="004F6487"/>
    <w:rsid w:val="004F7651"/>
    <w:rsid w:val="005150CC"/>
    <w:rsid w:val="00516C59"/>
    <w:rsid w:val="00523DE7"/>
    <w:rsid w:val="0052432B"/>
    <w:rsid w:val="005302EA"/>
    <w:rsid w:val="005328EF"/>
    <w:rsid w:val="005337B9"/>
    <w:rsid w:val="00536651"/>
    <w:rsid w:val="005400FD"/>
    <w:rsid w:val="00541F3E"/>
    <w:rsid w:val="0055123A"/>
    <w:rsid w:val="00563D64"/>
    <w:rsid w:val="005731FF"/>
    <w:rsid w:val="0057438D"/>
    <w:rsid w:val="005755C4"/>
    <w:rsid w:val="00582707"/>
    <w:rsid w:val="0058341B"/>
    <w:rsid w:val="0058666D"/>
    <w:rsid w:val="005875B5"/>
    <w:rsid w:val="00590815"/>
    <w:rsid w:val="005A7B32"/>
    <w:rsid w:val="005B2DBD"/>
    <w:rsid w:val="005B331C"/>
    <w:rsid w:val="005B55E9"/>
    <w:rsid w:val="005B69A0"/>
    <w:rsid w:val="005C0711"/>
    <w:rsid w:val="005D55C2"/>
    <w:rsid w:val="005D5BCD"/>
    <w:rsid w:val="005E685B"/>
    <w:rsid w:val="005F23B0"/>
    <w:rsid w:val="005F29A3"/>
    <w:rsid w:val="005F61EC"/>
    <w:rsid w:val="006015F6"/>
    <w:rsid w:val="00605E81"/>
    <w:rsid w:val="00621C9B"/>
    <w:rsid w:val="00626961"/>
    <w:rsid w:val="00627837"/>
    <w:rsid w:val="006320BE"/>
    <w:rsid w:val="006325A5"/>
    <w:rsid w:val="00633479"/>
    <w:rsid w:val="006507D6"/>
    <w:rsid w:val="00651FF3"/>
    <w:rsid w:val="00652DA2"/>
    <w:rsid w:val="00653DFF"/>
    <w:rsid w:val="00657792"/>
    <w:rsid w:val="00657DB7"/>
    <w:rsid w:val="00665D6D"/>
    <w:rsid w:val="00667FAD"/>
    <w:rsid w:val="00671E59"/>
    <w:rsid w:val="00673D0F"/>
    <w:rsid w:val="00676020"/>
    <w:rsid w:val="00676693"/>
    <w:rsid w:val="0068442E"/>
    <w:rsid w:val="00684E1A"/>
    <w:rsid w:val="006923A3"/>
    <w:rsid w:val="006944B0"/>
    <w:rsid w:val="00696FA4"/>
    <w:rsid w:val="006A0317"/>
    <w:rsid w:val="006A301D"/>
    <w:rsid w:val="006A3326"/>
    <w:rsid w:val="006A488C"/>
    <w:rsid w:val="006A49A0"/>
    <w:rsid w:val="006C162E"/>
    <w:rsid w:val="006C61EA"/>
    <w:rsid w:val="006C673F"/>
    <w:rsid w:val="006D5BE5"/>
    <w:rsid w:val="006E0DB2"/>
    <w:rsid w:val="006E2F4D"/>
    <w:rsid w:val="006F15DC"/>
    <w:rsid w:val="006F38BA"/>
    <w:rsid w:val="007237F7"/>
    <w:rsid w:val="00727DC5"/>
    <w:rsid w:val="00735D84"/>
    <w:rsid w:val="00742C1E"/>
    <w:rsid w:val="0076256E"/>
    <w:rsid w:val="00767454"/>
    <w:rsid w:val="007714BC"/>
    <w:rsid w:val="0077320F"/>
    <w:rsid w:val="00774D65"/>
    <w:rsid w:val="0077574C"/>
    <w:rsid w:val="00781EC5"/>
    <w:rsid w:val="00782D1A"/>
    <w:rsid w:val="007830B6"/>
    <w:rsid w:val="00784467"/>
    <w:rsid w:val="0078661F"/>
    <w:rsid w:val="00787BCE"/>
    <w:rsid w:val="00793285"/>
    <w:rsid w:val="007934CC"/>
    <w:rsid w:val="007A3BBD"/>
    <w:rsid w:val="007A4154"/>
    <w:rsid w:val="007B3428"/>
    <w:rsid w:val="007B5C45"/>
    <w:rsid w:val="007C7701"/>
    <w:rsid w:val="007E1DC2"/>
    <w:rsid w:val="007F6BDB"/>
    <w:rsid w:val="00803081"/>
    <w:rsid w:val="0080490D"/>
    <w:rsid w:val="0081112A"/>
    <w:rsid w:val="008162F6"/>
    <w:rsid w:val="00823144"/>
    <w:rsid w:val="00826CDD"/>
    <w:rsid w:val="00831F38"/>
    <w:rsid w:val="008322E7"/>
    <w:rsid w:val="008378E6"/>
    <w:rsid w:val="0084091A"/>
    <w:rsid w:val="00842138"/>
    <w:rsid w:val="0085489F"/>
    <w:rsid w:val="008568EB"/>
    <w:rsid w:val="00864170"/>
    <w:rsid w:val="00870D90"/>
    <w:rsid w:val="00871556"/>
    <w:rsid w:val="00895DD6"/>
    <w:rsid w:val="008967E1"/>
    <w:rsid w:val="00897768"/>
    <w:rsid w:val="008A7549"/>
    <w:rsid w:val="008C1B0A"/>
    <w:rsid w:val="008D0FC4"/>
    <w:rsid w:val="008D3E48"/>
    <w:rsid w:val="008D4647"/>
    <w:rsid w:val="008D4BD6"/>
    <w:rsid w:val="008D52C8"/>
    <w:rsid w:val="008E15A2"/>
    <w:rsid w:val="008E471E"/>
    <w:rsid w:val="008F6B77"/>
    <w:rsid w:val="009023CA"/>
    <w:rsid w:val="009029A0"/>
    <w:rsid w:val="00902C51"/>
    <w:rsid w:val="009078B3"/>
    <w:rsid w:val="00911AF8"/>
    <w:rsid w:val="00915878"/>
    <w:rsid w:val="009220A2"/>
    <w:rsid w:val="00922B05"/>
    <w:rsid w:val="00925F29"/>
    <w:rsid w:val="00930C58"/>
    <w:rsid w:val="00931821"/>
    <w:rsid w:val="009336C3"/>
    <w:rsid w:val="009345E4"/>
    <w:rsid w:val="00935079"/>
    <w:rsid w:val="0094462D"/>
    <w:rsid w:val="009561A3"/>
    <w:rsid w:val="00960216"/>
    <w:rsid w:val="00960284"/>
    <w:rsid w:val="00967A56"/>
    <w:rsid w:val="00982D8A"/>
    <w:rsid w:val="00994D8C"/>
    <w:rsid w:val="009A6212"/>
    <w:rsid w:val="009B1FA1"/>
    <w:rsid w:val="009C3CD9"/>
    <w:rsid w:val="009C72AA"/>
    <w:rsid w:val="009D5A84"/>
    <w:rsid w:val="009E3656"/>
    <w:rsid w:val="009F06FF"/>
    <w:rsid w:val="009F0815"/>
    <w:rsid w:val="009F2D56"/>
    <w:rsid w:val="009F7491"/>
    <w:rsid w:val="00A002E8"/>
    <w:rsid w:val="00A007AF"/>
    <w:rsid w:val="00A01A4F"/>
    <w:rsid w:val="00A04B3D"/>
    <w:rsid w:val="00A0689E"/>
    <w:rsid w:val="00A135CE"/>
    <w:rsid w:val="00A32C5B"/>
    <w:rsid w:val="00A4230F"/>
    <w:rsid w:val="00A512E0"/>
    <w:rsid w:val="00A608D4"/>
    <w:rsid w:val="00A60D08"/>
    <w:rsid w:val="00A67CAD"/>
    <w:rsid w:val="00A7666E"/>
    <w:rsid w:val="00A77173"/>
    <w:rsid w:val="00A8092B"/>
    <w:rsid w:val="00A84168"/>
    <w:rsid w:val="00A8630B"/>
    <w:rsid w:val="00A875CB"/>
    <w:rsid w:val="00A913FE"/>
    <w:rsid w:val="00A95A29"/>
    <w:rsid w:val="00A9691B"/>
    <w:rsid w:val="00AA19AD"/>
    <w:rsid w:val="00AA780D"/>
    <w:rsid w:val="00AB356D"/>
    <w:rsid w:val="00AB4B7E"/>
    <w:rsid w:val="00AB66BE"/>
    <w:rsid w:val="00AB739A"/>
    <w:rsid w:val="00AC2222"/>
    <w:rsid w:val="00AC320F"/>
    <w:rsid w:val="00AC42B6"/>
    <w:rsid w:val="00AC48B0"/>
    <w:rsid w:val="00AC71E6"/>
    <w:rsid w:val="00AD0712"/>
    <w:rsid w:val="00AD1D6F"/>
    <w:rsid w:val="00AD39DB"/>
    <w:rsid w:val="00AD4FE7"/>
    <w:rsid w:val="00B22F2E"/>
    <w:rsid w:val="00B261FD"/>
    <w:rsid w:val="00B51FC9"/>
    <w:rsid w:val="00B57BF5"/>
    <w:rsid w:val="00B61B83"/>
    <w:rsid w:val="00B656A6"/>
    <w:rsid w:val="00B659D6"/>
    <w:rsid w:val="00B70E10"/>
    <w:rsid w:val="00B753AE"/>
    <w:rsid w:val="00B75C68"/>
    <w:rsid w:val="00B82371"/>
    <w:rsid w:val="00B824BD"/>
    <w:rsid w:val="00B878BF"/>
    <w:rsid w:val="00B93B57"/>
    <w:rsid w:val="00B95CCD"/>
    <w:rsid w:val="00B967B4"/>
    <w:rsid w:val="00BA4A39"/>
    <w:rsid w:val="00BA4BBC"/>
    <w:rsid w:val="00BC5586"/>
    <w:rsid w:val="00BD143E"/>
    <w:rsid w:val="00BD233F"/>
    <w:rsid w:val="00BE25F3"/>
    <w:rsid w:val="00BE2E4C"/>
    <w:rsid w:val="00BE468B"/>
    <w:rsid w:val="00BF6E7F"/>
    <w:rsid w:val="00C042BC"/>
    <w:rsid w:val="00C05A3F"/>
    <w:rsid w:val="00C067F4"/>
    <w:rsid w:val="00C0713F"/>
    <w:rsid w:val="00C26DC4"/>
    <w:rsid w:val="00C31638"/>
    <w:rsid w:val="00C31A1B"/>
    <w:rsid w:val="00C31D8E"/>
    <w:rsid w:val="00C355FC"/>
    <w:rsid w:val="00C35AE7"/>
    <w:rsid w:val="00C433EC"/>
    <w:rsid w:val="00C45AFD"/>
    <w:rsid w:val="00C46D42"/>
    <w:rsid w:val="00C64A57"/>
    <w:rsid w:val="00C65A14"/>
    <w:rsid w:val="00C7036E"/>
    <w:rsid w:val="00C7215C"/>
    <w:rsid w:val="00C7281D"/>
    <w:rsid w:val="00C73C2A"/>
    <w:rsid w:val="00C7478B"/>
    <w:rsid w:val="00C76110"/>
    <w:rsid w:val="00C769EF"/>
    <w:rsid w:val="00C84D19"/>
    <w:rsid w:val="00C85DC7"/>
    <w:rsid w:val="00C956D1"/>
    <w:rsid w:val="00CE3DCA"/>
    <w:rsid w:val="00CF0280"/>
    <w:rsid w:val="00D10482"/>
    <w:rsid w:val="00D23352"/>
    <w:rsid w:val="00D245A1"/>
    <w:rsid w:val="00D26BAF"/>
    <w:rsid w:val="00D305F5"/>
    <w:rsid w:val="00D32981"/>
    <w:rsid w:val="00D34B41"/>
    <w:rsid w:val="00D424F6"/>
    <w:rsid w:val="00D4688A"/>
    <w:rsid w:val="00D47883"/>
    <w:rsid w:val="00D60FC3"/>
    <w:rsid w:val="00D625C6"/>
    <w:rsid w:val="00D6303D"/>
    <w:rsid w:val="00D6438C"/>
    <w:rsid w:val="00D668BF"/>
    <w:rsid w:val="00D6773B"/>
    <w:rsid w:val="00D7713D"/>
    <w:rsid w:val="00D7751B"/>
    <w:rsid w:val="00D8134A"/>
    <w:rsid w:val="00D8262D"/>
    <w:rsid w:val="00D84339"/>
    <w:rsid w:val="00D864BD"/>
    <w:rsid w:val="00D87ADE"/>
    <w:rsid w:val="00DA6BA9"/>
    <w:rsid w:val="00DB32C4"/>
    <w:rsid w:val="00DC01C2"/>
    <w:rsid w:val="00DC1F40"/>
    <w:rsid w:val="00DC2CB5"/>
    <w:rsid w:val="00DC40CC"/>
    <w:rsid w:val="00DC70F2"/>
    <w:rsid w:val="00DD3A86"/>
    <w:rsid w:val="00DE3959"/>
    <w:rsid w:val="00DF3C33"/>
    <w:rsid w:val="00DF7B6A"/>
    <w:rsid w:val="00E05EE6"/>
    <w:rsid w:val="00E12520"/>
    <w:rsid w:val="00E12988"/>
    <w:rsid w:val="00E23B83"/>
    <w:rsid w:val="00E25D4A"/>
    <w:rsid w:val="00E3493D"/>
    <w:rsid w:val="00E37BB6"/>
    <w:rsid w:val="00E51C1A"/>
    <w:rsid w:val="00E54222"/>
    <w:rsid w:val="00E551A4"/>
    <w:rsid w:val="00E74416"/>
    <w:rsid w:val="00E74E1F"/>
    <w:rsid w:val="00E82E93"/>
    <w:rsid w:val="00EA388A"/>
    <w:rsid w:val="00EA4BE6"/>
    <w:rsid w:val="00EA598C"/>
    <w:rsid w:val="00EC6CA5"/>
    <w:rsid w:val="00EC7608"/>
    <w:rsid w:val="00ED0E8A"/>
    <w:rsid w:val="00ED15C0"/>
    <w:rsid w:val="00ED384E"/>
    <w:rsid w:val="00ED60C4"/>
    <w:rsid w:val="00EE3537"/>
    <w:rsid w:val="00EE5769"/>
    <w:rsid w:val="00EE58B0"/>
    <w:rsid w:val="00EF0F70"/>
    <w:rsid w:val="00EF3532"/>
    <w:rsid w:val="00EF6952"/>
    <w:rsid w:val="00F0173C"/>
    <w:rsid w:val="00F04483"/>
    <w:rsid w:val="00F0543D"/>
    <w:rsid w:val="00F05C27"/>
    <w:rsid w:val="00F1015B"/>
    <w:rsid w:val="00F1429C"/>
    <w:rsid w:val="00F16147"/>
    <w:rsid w:val="00F20498"/>
    <w:rsid w:val="00F20913"/>
    <w:rsid w:val="00F22451"/>
    <w:rsid w:val="00F227CE"/>
    <w:rsid w:val="00F23827"/>
    <w:rsid w:val="00F307E0"/>
    <w:rsid w:val="00F37CB6"/>
    <w:rsid w:val="00F4115E"/>
    <w:rsid w:val="00F50486"/>
    <w:rsid w:val="00F5448A"/>
    <w:rsid w:val="00F54A73"/>
    <w:rsid w:val="00F56BED"/>
    <w:rsid w:val="00F5748F"/>
    <w:rsid w:val="00F7138E"/>
    <w:rsid w:val="00F7223A"/>
    <w:rsid w:val="00F72E34"/>
    <w:rsid w:val="00F8129E"/>
    <w:rsid w:val="00F8210F"/>
    <w:rsid w:val="00F83D69"/>
    <w:rsid w:val="00F90100"/>
    <w:rsid w:val="00F90E47"/>
    <w:rsid w:val="00F9633E"/>
    <w:rsid w:val="00FA5D0C"/>
    <w:rsid w:val="00FA7366"/>
    <w:rsid w:val="00FB6853"/>
    <w:rsid w:val="00FB7D8D"/>
    <w:rsid w:val="00FD4316"/>
    <w:rsid w:val="00FD542D"/>
    <w:rsid w:val="00FD7008"/>
    <w:rsid w:val="00FD7641"/>
    <w:rsid w:val="00FE16A6"/>
    <w:rsid w:val="00FF4713"/>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185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24F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4F6"/>
    <w:rPr>
      <w:rFonts w:ascii="Times New Roman" w:hAnsi="Times New Roman" w:cs="Times New Roman"/>
      <w:b/>
      <w:bCs/>
      <w:kern w:val="36"/>
      <w:sz w:val="48"/>
      <w:szCs w:val="48"/>
    </w:rPr>
  </w:style>
  <w:style w:type="character" w:customStyle="1" w:styleId="date-publicationwebpublicationname-pg8gov-0">
    <w:name w:val="date-publicationweb__publicationname-pg8gov-0"/>
    <w:basedOn w:val="DefaultParagraphFont"/>
    <w:rsid w:val="00D424F6"/>
  </w:style>
  <w:style w:type="character" w:styleId="Hyperlink">
    <w:name w:val="Hyperlink"/>
    <w:basedOn w:val="DefaultParagraphFont"/>
    <w:uiPriority w:val="99"/>
    <w:semiHidden/>
    <w:unhideWhenUsed/>
    <w:rsid w:val="00D424F6"/>
    <w:rPr>
      <w:color w:val="0000FF"/>
      <w:u w:val="single"/>
    </w:rPr>
  </w:style>
  <w:style w:type="paragraph" w:customStyle="1" w:styleId="responsivewebparagraph-sc-1isfdlb-0">
    <w:name w:val="responsiveweb__paragraph-sc-1isfdlb-0"/>
    <w:basedOn w:val="Normal"/>
    <w:rsid w:val="00D424F6"/>
    <w:pPr>
      <w:spacing w:before="100" w:beforeAutospacing="1" w:after="100" w:afterAutospacing="1"/>
    </w:pPr>
    <w:rPr>
      <w:rFonts w:ascii="Times New Roman" w:hAnsi="Times New Roman" w:cs="Times New Roman"/>
    </w:rPr>
  </w:style>
  <w:style w:type="character" w:customStyle="1" w:styleId="responsivewebdropcap-sc-1isfdlb-1">
    <w:name w:val="responsiveweb__dropcap-sc-1isfdlb-1"/>
    <w:basedOn w:val="DefaultParagraphFont"/>
    <w:rsid w:val="00D424F6"/>
  </w:style>
  <w:style w:type="character" w:customStyle="1" w:styleId="paywall-eab47cfd">
    <w:name w:val="paywall-eab47cfd"/>
    <w:basedOn w:val="DefaultParagraphFont"/>
    <w:rsid w:val="00D4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43270">
      <w:bodyDiv w:val="1"/>
      <w:marLeft w:val="0"/>
      <w:marRight w:val="0"/>
      <w:marTop w:val="0"/>
      <w:marBottom w:val="0"/>
      <w:divBdr>
        <w:top w:val="none" w:sz="0" w:space="0" w:color="auto"/>
        <w:left w:val="none" w:sz="0" w:space="0" w:color="auto"/>
        <w:bottom w:val="none" w:sz="0" w:space="0" w:color="auto"/>
        <w:right w:val="none" w:sz="0" w:space="0" w:color="auto"/>
      </w:divBdr>
      <w:divsChild>
        <w:div w:id="319430257">
          <w:marLeft w:val="0"/>
          <w:marRight w:val="0"/>
          <w:marTop w:val="0"/>
          <w:marBottom w:val="0"/>
          <w:divBdr>
            <w:top w:val="single" w:sz="2" w:space="0" w:color="000000"/>
            <w:left w:val="single" w:sz="2" w:space="0" w:color="000000"/>
            <w:bottom w:val="single" w:sz="2" w:space="0" w:color="000000"/>
            <w:right w:val="single" w:sz="2" w:space="0" w:color="000000"/>
          </w:divBdr>
          <w:divsChild>
            <w:div w:id="1100445273">
              <w:marLeft w:val="0"/>
              <w:marRight w:val="0"/>
              <w:marTop w:val="0"/>
              <w:marBottom w:val="150"/>
              <w:divBdr>
                <w:top w:val="single" w:sz="2" w:space="26" w:color="000000"/>
                <w:left w:val="single" w:sz="2" w:space="8" w:color="000000"/>
                <w:bottom w:val="single" w:sz="2" w:space="15" w:color="000000"/>
                <w:right w:val="single" w:sz="2" w:space="8" w:color="000000"/>
              </w:divBdr>
              <w:divsChild>
                <w:div w:id="1437485543">
                  <w:marLeft w:val="0"/>
                  <w:marRight w:val="0"/>
                  <w:marTop w:val="0"/>
                  <w:marBottom w:val="375"/>
                  <w:divBdr>
                    <w:top w:val="single" w:sz="2" w:space="0" w:color="000000"/>
                    <w:left w:val="single" w:sz="2" w:space="0" w:color="000000"/>
                    <w:bottom w:val="single" w:sz="2" w:space="0" w:color="000000"/>
                    <w:right w:val="single" w:sz="2" w:space="0" w:color="000000"/>
                  </w:divBdr>
                  <w:divsChild>
                    <w:div w:id="865095854">
                      <w:marLeft w:val="0"/>
                      <w:marRight w:val="0"/>
                      <w:marTop w:val="0"/>
                      <w:marBottom w:val="0"/>
                      <w:divBdr>
                        <w:top w:val="single" w:sz="2" w:space="0" w:color="000000"/>
                        <w:left w:val="single" w:sz="2" w:space="0" w:color="000000"/>
                        <w:bottom w:val="single" w:sz="2" w:space="0" w:color="000000"/>
                        <w:right w:val="single" w:sz="2" w:space="0" w:color="000000"/>
                      </w:divBdr>
                      <w:divsChild>
                        <w:div w:id="1044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021">
                  <w:marLeft w:val="0"/>
                  <w:marRight w:val="0"/>
                  <w:marTop w:val="0"/>
                  <w:marBottom w:val="150"/>
                  <w:divBdr>
                    <w:top w:val="single" w:sz="2" w:space="0" w:color="000000"/>
                    <w:left w:val="single" w:sz="2" w:space="0" w:color="000000"/>
                    <w:bottom w:val="single" w:sz="2" w:space="0" w:color="000000"/>
                    <w:right w:val="single" w:sz="2" w:space="0" w:color="000000"/>
                  </w:divBdr>
                  <w:divsChild>
                    <w:div w:id="1205410779">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2051228144">
                  <w:marLeft w:val="0"/>
                  <w:marRight w:val="0"/>
                  <w:marTop w:val="0"/>
                  <w:marBottom w:val="0"/>
                  <w:divBdr>
                    <w:top w:val="single" w:sz="2" w:space="0" w:color="000000"/>
                    <w:left w:val="single" w:sz="2" w:space="0" w:color="000000"/>
                    <w:bottom w:val="single" w:sz="2" w:space="0" w:color="000000"/>
                    <w:right w:val="single" w:sz="2" w:space="0" w:color="000000"/>
                  </w:divBdr>
                  <w:divsChild>
                    <w:div w:id="9845344">
                      <w:marLeft w:val="0"/>
                      <w:marRight w:val="0"/>
                      <w:marTop w:val="0"/>
                      <w:marBottom w:val="0"/>
                      <w:divBdr>
                        <w:top w:val="single" w:sz="2" w:space="0" w:color="000000"/>
                        <w:left w:val="single" w:sz="2" w:space="0" w:color="000000"/>
                        <w:bottom w:val="single" w:sz="2" w:space="0" w:color="000000"/>
                        <w:right w:val="single" w:sz="2" w:space="0" w:color="000000"/>
                      </w:divBdr>
                      <w:divsChild>
                        <w:div w:id="404572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41571081">
                      <w:marLeft w:val="0"/>
                      <w:marRight w:val="0"/>
                      <w:marTop w:val="0"/>
                      <w:marBottom w:val="0"/>
                      <w:divBdr>
                        <w:top w:val="single" w:sz="2" w:space="0" w:color="000000"/>
                        <w:left w:val="single" w:sz="2" w:space="0" w:color="000000"/>
                        <w:bottom w:val="single" w:sz="2" w:space="0" w:color="000000"/>
                        <w:right w:val="single" w:sz="2" w:space="0" w:color="000000"/>
                      </w:divBdr>
                      <w:divsChild>
                        <w:div w:id="21116615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4181959">
              <w:marLeft w:val="0"/>
              <w:marRight w:val="0"/>
              <w:marTop w:val="0"/>
              <w:marBottom w:val="450"/>
              <w:divBdr>
                <w:top w:val="single" w:sz="6" w:space="0" w:color="DBDBDB"/>
                <w:left w:val="single" w:sz="2" w:space="0" w:color="DBDBDB"/>
                <w:bottom w:val="single" w:sz="6" w:space="0" w:color="DBDBDB"/>
                <w:right w:val="single" w:sz="2" w:space="0" w:color="DBDBDB"/>
              </w:divBdr>
              <w:divsChild>
                <w:div w:id="724523147">
                  <w:marLeft w:val="0"/>
                  <w:marRight w:val="0"/>
                  <w:marTop w:val="0"/>
                  <w:marBottom w:val="0"/>
                  <w:divBdr>
                    <w:top w:val="none" w:sz="0" w:space="0" w:color="auto"/>
                    <w:left w:val="none" w:sz="0" w:space="0" w:color="auto"/>
                    <w:bottom w:val="none" w:sz="0" w:space="0" w:color="auto"/>
                    <w:right w:val="none" w:sz="0" w:space="0" w:color="auto"/>
                  </w:divBdr>
                  <w:divsChild>
                    <w:div w:id="805200397">
                      <w:marLeft w:val="0"/>
                      <w:marRight w:val="0"/>
                      <w:marTop w:val="0"/>
                      <w:marBottom w:val="0"/>
                      <w:divBdr>
                        <w:top w:val="none" w:sz="0" w:space="0" w:color="auto"/>
                        <w:left w:val="none" w:sz="0" w:space="0" w:color="auto"/>
                        <w:bottom w:val="none" w:sz="0" w:space="0" w:color="auto"/>
                        <w:right w:val="none" w:sz="0" w:space="0" w:color="auto"/>
                      </w:divBdr>
                      <w:divsChild>
                        <w:div w:id="1650093025">
                          <w:marLeft w:val="0"/>
                          <w:marRight w:val="0"/>
                          <w:marTop w:val="0"/>
                          <w:marBottom w:val="0"/>
                          <w:divBdr>
                            <w:top w:val="none" w:sz="0" w:space="0" w:color="auto"/>
                            <w:left w:val="none" w:sz="0" w:space="0" w:color="auto"/>
                            <w:bottom w:val="none" w:sz="0" w:space="0" w:color="auto"/>
                            <w:right w:val="none" w:sz="0" w:space="0" w:color="auto"/>
                          </w:divBdr>
                          <w:divsChild>
                            <w:div w:id="1844082222">
                              <w:marLeft w:val="0"/>
                              <w:marRight w:val="0"/>
                              <w:marTop w:val="0"/>
                              <w:marBottom w:val="0"/>
                              <w:divBdr>
                                <w:top w:val="single" w:sz="2" w:space="8" w:color="000000"/>
                                <w:left w:val="single" w:sz="2" w:space="0" w:color="000000"/>
                                <w:bottom w:val="single" w:sz="2" w:space="8" w:color="000000"/>
                                <w:right w:val="single" w:sz="2" w:space="0" w:color="000000"/>
                              </w:divBdr>
                              <w:divsChild>
                                <w:div w:id="480193649">
                                  <w:marLeft w:val="0"/>
                                  <w:marRight w:val="0"/>
                                  <w:marTop w:val="0"/>
                                  <w:marBottom w:val="0"/>
                                  <w:divBdr>
                                    <w:top w:val="single" w:sz="2" w:space="0" w:color="000000"/>
                                    <w:left w:val="single" w:sz="2" w:space="0" w:color="000000"/>
                                    <w:bottom w:val="single" w:sz="2" w:space="0" w:color="000000"/>
                                    <w:right w:val="single" w:sz="2" w:space="0" w:color="000000"/>
                                  </w:divBdr>
                                  <w:divsChild>
                                    <w:div w:id="1693608509">
                                      <w:marLeft w:val="0"/>
                                      <w:marRight w:val="150"/>
                                      <w:marTop w:val="0"/>
                                      <w:marBottom w:val="0"/>
                                      <w:divBdr>
                                        <w:top w:val="single" w:sz="2" w:space="0" w:color="000000"/>
                                        <w:left w:val="single" w:sz="2" w:space="0" w:color="000000"/>
                                        <w:bottom w:val="single" w:sz="2" w:space="0" w:color="000000"/>
                                        <w:right w:val="single" w:sz="2" w:space="0" w:color="000000"/>
                                      </w:divBdr>
                                    </w:div>
                                    <w:div w:id="293369338">
                                      <w:marLeft w:val="0"/>
                                      <w:marRight w:val="0"/>
                                      <w:marTop w:val="0"/>
                                      <w:marBottom w:val="0"/>
                                      <w:divBdr>
                                        <w:top w:val="single" w:sz="2" w:space="0" w:color="000000"/>
                                        <w:left w:val="single" w:sz="2" w:space="0" w:color="000000"/>
                                        <w:bottom w:val="single" w:sz="2" w:space="0" w:color="000000"/>
                                        <w:right w:val="single" w:sz="2" w:space="0" w:color="000000"/>
                                      </w:divBdr>
                                    </w:div>
                                    <w:div w:id="51003505">
                                      <w:marLeft w:val="0"/>
                                      <w:marRight w:val="0"/>
                                      <w:marTop w:val="0"/>
                                      <w:marBottom w:val="0"/>
                                      <w:divBdr>
                                        <w:top w:val="single" w:sz="2" w:space="0" w:color="000000"/>
                                        <w:left w:val="single" w:sz="2" w:space="0" w:color="000000"/>
                                        <w:bottom w:val="single" w:sz="2" w:space="0" w:color="000000"/>
                                        <w:right w:val="single" w:sz="2" w:space="0" w:color="000000"/>
                                      </w:divBdr>
                                    </w:div>
                                    <w:div w:id="940575442">
                                      <w:marLeft w:val="0"/>
                                      <w:marRight w:val="0"/>
                                      <w:marTop w:val="0"/>
                                      <w:marBottom w:val="0"/>
                                      <w:divBdr>
                                        <w:top w:val="single" w:sz="2" w:space="0" w:color="000000"/>
                                        <w:left w:val="single" w:sz="2" w:space="0" w:color="000000"/>
                                        <w:bottom w:val="single" w:sz="2" w:space="0" w:color="000000"/>
                                        <w:right w:val="single" w:sz="2" w:space="0" w:color="000000"/>
                                      </w:divBdr>
                                    </w:div>
                                    <w:div w:id="10460266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0176359">
                                  <w:marLeft w:val="0"/>
                                  <w:marRight w:val="0"/>
                                  <w:marTop w:val="0"/>
                                  <w:marBottom w:val="0"/>
                                  <w:divBdr>
                                    <w:top w:val="single" w:sz="2" w:space="0" w:color="000000"/>
                                    <w:left w:val="single" w:sz="2" w:space="0" w:color="000000"/>
                                    <w:bottom w:val="single" w:sz="2" w:space="0" w:color="000000"/>
                                    <w:right w:val="single" w:sz="2" w:space="0" w:color="000000"/>
                                  </w:divBdr>
                                  <w:divsChild>
                                    <w:div w:id="1960261947">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hetimes.co.uk/article/christ-church-oxford-tries-to-silence-defence-of-dean-rsbt7zv5t" TargetMode="External"/><Relationship Id="rId5" Type="http://schemas.openxmlformats.org/officeDocument/2006/relationships/hyperlink" Target="https://www.thetimes.co.uk/article/christ-church-scandal-lavinia-woodward-college-dean-martyn-percy-and-the-censors-xkxwr0qm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2546</Characters>
  <Application>Microsoft Macintosh Word</Application>
  <DocSecurity>0</DocSecurity>
  <Lines>21</Lines>
  <Paragraphs>5</Paragraphs>
  <ScaleCrop>false</ScaleCrop>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2020-03-23T14:30:00Z</dcterms:created>
  <dcterms:modified xsi:type="dcterms:W3CDTF">2020-03-23T14:35:00Z</dcterms:modified>
</cp:coreProperties>
</file>